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4B48" w:rsidRDefault="006F4B48" w:rsidP="006F4B48">
      <w:pPr>
        <w:spacing w:line="480" w:lineRule="auto"/>
        <w:rPr>
          <w:rFonts w:ascii="Times New Roman" w:hAnsi="Times New Roman" w:cs="Times New Roman"/>
          <w:color w:val="222222"/>
          <w:sz w:val="24"/>
          <w:szCs w:val="24"/>
          <w:shd w:val="clear" w:color="auto" w:fill="FFFFFF"/>
        </w:rPr>
      </w:pPr>
    </w:p>
    <w:p w:rsidR="006F4B48" w:rsidRDefault="006F4B48" w:rsidP="006F4B48">
      <w:pPr>
        <w:spacing w:line="480" w:lineRule="auto"/>
        <w:rPr>
          <w:rFonts w:ascii="Times New Roman" w:hAnsi="Times New Roman" w:cs="Times New Roman"/>
          <w:color w:val="222222"/>
          <w:sz w:val="24"/>
          <w:szCs w:val="24"/>
          <w:shd w:val="clear" w:color="auto" w:fill="FFFFFF"/>
        </w:rPr>
      </w:pPr>
    </w:p>
    <w:p w:rsidR="006F4B48" w:rsidRDefault="006F4B48" w:rsidP="006F4B48">
      <w:pPr>
        <w:spacing w:line="480" w:lineRule="auto"/>
        <w:jc w:val="center"/>
        <w:rPr>
          <w:rFonts w:ascii="Times New Roman" w:hAnsi="Times New Roman" w:cs="Times New Roman"/>
          <w:color w:val="222222"/>
          <w:sz w:val="24"/>
          <w:szCs w:val="24"/>
          <w:shd w:val="clear" w:color="auto" w:fill="FFFFFF"/>
        </w:rPr>
      </w:pPr>
    </w:p>
    <w:p w:rsidR="006F4B48" w:rsidRDefault="006F4B48" w:rsidP="006F4B48">
      <w:pPr>
        <w:spacing w:line="480" w:lineRule="auto"/>
        <w:jc w:val="center"/>
        <w:rPr>
          <w:rFonts w:ascii="Times New Roman" w:hAnsi="Times New Roman" w:cs="Times New Roman"/>
          <w:color w:val="222222"/>
          <w:sz w:val="24"/>
          <w:szCs w:val="24"/>
          <w:shd w:val="clear" w:color="auto" w:fill="FFFFFF"/>
        </w:rPr>
      </w:pPr>
    </w:p>
    <w:p w:rsidR="006F4B48" w:rsidRDefault="006F4B48" w:rsidP="006F4B48">
      <w:pPr>
        <w:spacing w:line="480" w:lineRule="auto"/>
        <w:jc w:val="center"/>
        <w:rPr>
          <w:rFonts w:ascii="Times New Roman" w:hAnsi="Times New Roman" w:cs="Times New Roman"/>
          <w:color w:val="222222"/>
          <w:sz w:val="24"/>
          <w:szCs w:val="24"/>
          <w:shd w:val="clear" w:color="auto" w:fill="FFFFFF"/>
        </w:rPr>
      </w:pPr>
    </w:p>
    <w:p w:rsidR="006F4B48" w:rsidRDefault="006F4B48" w:rsidP="006F4B48">
      <w:pPr>
        <w:spacing w:line="480" w:lineRule="auto"/>
        <w:jc w:val="center"/>
        <w:rPr>
          <w:rFonts w:ascii="Times New Roman" w:hAnsi="Times New Roman" w:cs="Times New Roman"/>
          <w:color w:val="222222"/>
          <w:sz w:val="24"/>
          <w:szCs w:val="24"/>
          <w:shd w:val="clear" w:color="auto" w:fill="FFFFFF"/>
        </w:rPr>
      </w:pPr>
    </w:p>
    <w:p w:rsidR="006F4B48" w:rsidRDefault="006F4B48" w:rsidP="006F4B48">
      <w:pPr>
        <w:spacing w:line="480" w:lineRule="auto"/>
        <w:jc w:val="center"/>
        <w:rPr>
          <w:rFonts w:ascii="Times New Roman" w:hAnsi="Times New Roman" w:cs="Times New Roman"/>
          <w:color w:val="222222"/>
          <w:sz w:val="24"/>
          <w:szCs w:val="24"/>
          <w:shd w:val="clear" w:color="auto" w:fill="FFFFFF"/>
        </w:rPr>
      </w:pPr>
    </w:p>
    <w:p w:rsidR="006F4B48" w:rsidRDefault="006F4B48" w:rsidP="006F4B48">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ShotPut Techniques and Mechanics</w:t>
      </w:r>
    </w:p>
    <w:p w:rsidR="006F4B48" w:rsidRDefault="006F4B48" w:rsidP="006F4B48">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6F4B48" w:rsidRDefault="006F4B48" w:rsidP="006F4B48">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w:t>
      </w:r>
    </w:p>
    <w:p w:rsidR="006F4B48" w:rsidRDefault="006F4B48" w:rsidP="006F4B48">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6F4B48" w:rsidRDefault="006F4B48" w:rsidP="006F4B48">
      <w:pPr>
        <w:spacing w:line="480" w:lineRule="auto"/>
        <w:jc w:val="center"/>
        <w:rPr>
          <w:rFonts w:ascii="Times New Roman" w:hAnsi="Times New Roman" w:cs="Times New Roman"/>
          <w:color w:val="222222"/>
          <w:sz w:val="24"/>
          <w:szCs w:val="24"/>
          <w:shd w:val="clear" w:color="auto" w:fill="FFFFFF"/>
        </w:rPr>
      </w:pPr>
    </w:p>
    <w:p w:rsidR="006F4B48" w:rsidRDefault="006F4B48" w:rsidP="006F4B48">
      <w:pPr>
        <w:spacing w:line="480" w:lineRule="auto"/>
        <w:jc w:val="center"/>
        <w:rPr>
          <w:rFonts w:ascii="Times New Roman" w:hAnsi="Times New Roman" w:cs="Times New Roman"/>
          <w:color w:val="222222"/>
          <w:sz w:val="24"/>
          <w:szCs w:val="24"/>
          <w:shd w:val="clear" w:color="auto" w:fill="FFFFFF"/>
        </w:rPr>
      </w:pPr>
    </w:p>
    <w:p w:rsidR="006F4B48" w:rsidRDefault="006F4B48" w:rsidP="006F4B48">
      <w:pPr>
        <w:spacing w:line="480" w:lineRule="auto"/>
        <w:jc w:val="center"/>
        <w:rPr>
          <w:rFonts w:ascii="Times New Roman" w:hAnsi="Times New Roman" w:cs="Times New Roman"/>
          <w:color w:val="222222"/>
          <w:sz w:val="24"/>
          <w:szCs w:val="24"/>
          <w:shd w:val="clear" w:color="auto" w:fill="FFFFFF"/>
        </w:rPr>
      </w:pPr>
    </w:p>
    <w:p w:rsidR="006F4B48" w:rsidRDefault="006F4B48" w:rsidP="006F4B48">
      <w:pPr>
        <w:spacing w:line="480" w:lineRule="auto"/>
        <w:jc w:val="center"/>
        <w:rPr>
          <w:rFonts w:ascii="Times New Roman" w:hAnsi="Times New Roman" w:cs="Times New Roman"/>
          <w:color w:val="222222"/>
          <w:sz w:val="24"/>
          <w:szCs w:val="24"/>
          <w:shd w:val="clear" w:color="auto" w:fill="FFFFFF"/>
        </w:rPr>
      </w:pPr>
    </w:p>
    <w:p w:rsidR="006F4B48" w:rsidRDefault="006F4B48" w:rsidP="006F4B48">
      <w:pPr>
        <w:spacing w:line="480" w:lineRule="auto"/>
        <w:jc w:val="center"/>
        <w:rPr>
          <w:rFonts w:ascii="Times New Roman" w:hAnsi="Times New Roman" w:cs="Times New Roman"/>
          <w:color w:val="222222"/>
          <w:sz w:val="24"/>
          <w:szCs w:val="24"/>
          <w:shd w:val="clear" w:color="auto" w:fill="FFFFFF"/>
        </w:rPr>
      </w:pPr>
    </w:p>
    <w:p w:rsidR="006F4B48" w:rsidRDefault="006F4B48" w:rsidP="006F4B48">
      <w:pPr>
        <w:spacing w:line="480" w:lineRule="auto"/>
        <w:jc w:val="center"/>
        <w:rPr>
          <w:rFonts w:ascii="Times New Roman" w:hAnsi="Times New Roman" w:cs="Times New Roman"/>
          <w:color w:val="222222"/>
          <w:sz w:val="24"/>
          <w:szCs w:val="24"/>
          <w:shd w:val="clear" w:color="auto" w:fill="FFFFFF"/>
        </w:rPr>
      </w:pPr>
    </w:p>
    <w:p w:rsidR="006F4B48" w:rsidRDefault="006F4B48" w:rsidP="006F4B48">
      <w:pPr>
        <w:spacing w:line="480" w:lineRule="auto"/>
        <w:jc w:val="center"/>
        <w:rPr>
          <w:rFonts w:ascii="Times New Roman" w:hAnsi="Times New Roman" w:cs="Times New Roman"/>
          <w:color w:val="222222"/>
          <w:sz w:val="24"/>
          <w:szCs w:val="24"/>
          <w:shd w:val="clear" w:color="auto" w:fill="FFFFFF"/>
        </w:rPr>
      </w:pPr>
    </w:p>
    <w:p w:rsidR="00274097" w:rsidRDefault="00274097" w:rsidP="00274097">
      <w:pPr>
        <w:spacing w:line="480" w:lineRule="auto"/>
        <w:rPr>
          <w:rFonts w:ascii="Times New Roman" w:hAnsi="Times New Roman" w:cs="Times New Roman"/>
          <w:color w:val="222222"/>
          <w:sz w:val="24"/>
          <w:szCs w:val="24"/>
          <w:shd w:val="clear" w:color="auto" w:fill="FFFFFF"/>
        </w:rPr>
      </w:pPr>
    </w:p>
    <w:p w:rsidR="00274097" w:rsidRDefault="00274097" w:rsidP="00274097">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ShotPut Techniques and Mechanics</w:t>
      </w:r>
    </w:p>
    <w:p w:rsidR="006F4B48" w:rsidRPr="006F4B48" w:rsidRDefault="006F4B48" w:rsidP="006F4B48">
      <w:pPr>
        <w:spacing w:line="480" w:lineRule="auto"/>
        <w:ind w:firstLine="720"/>
        <w:rPr>
          <w:rFonts w:ascii="Times New Roman" w:hAnsi="Times New Roman" w:cs="Times New Roman"/>
          <w:color w:val="222222"/>
          <w:sz w:val="24"/>
          <w:szCs w:val="24"/>
          <w:shd w:val="clear" w:color="auto" w:fill="FFFFFF"/>
        </w:rPr>
      </w:pPr>
      <w:r w:rsidRPr="006F4B48">
        <w:rPr>
          <w:rFonts w:ascii="Times New Roman" w:hAnsi="Times New Roman" w:cs="Times New Roman"/>
          <w:color w:val="222222"/>
          <w:sz w:val="24"/>
          <w:szCs w:val="24"/>
          <w:shd w:val="clear" w:color="auto" w:fill="FFFFFF"/>
        </w:rPr>
        <w:t xml:space="preserve">Shot Put is a sport whereby an athlete requires exercising his throwing power with a heavy object. It is considered to be a track and field event. The main aim is throwing the shot put as far as possible through the action of push. There are </w:t>
      </w:r>
      <w:r w:rsidR="00597A84" w:rsidRPr="006F4B48">
        <w:rPr>
          <w:rFonts w:ascii="Times New Roman" w:hAnsi="Times New Roman" w:cs="Times New Roman"/>
          <w:color w:val="222222"/>
          <w:sz w:val="24"/>
          <w:szCs w:val="24"/>
          <w:shd w:val="clear" w:color="auto" w:fill="FFFFFF"/>
        </w:rPr>
        <w:t>several</w:t>
      </w:r>
      <w:r w:rsidR="00597A84">
        <w:rPr>
          <w:rFonts w:ascii="Times New Roman" w:hAnsi="Times New Roman" w:cs="Times New Roman"/>
          <w:color w:val="222222"/>
          <w:sz w:val="24"/>
          <w:szCs w:val="24"/>
          <w:shd w:val="clear" w:color="auto" w:fill="FFFFFF"/>
        </w:rPr>
        <w:t xml:space="preserve"> techniques</w:t>
      </w:r>
      <w:r w:rsidRPr="006F4B48">
        <w:rPr>
          <w:rFonts w:ascii="Times New Roman" w:hAnsi="Times New Roman" w:cs="Times New Roman"/>
          <w:color w:val="222222"/>
          <w:sz w:val="24"/>
          <w:szCs w:val="24"/>
          <w:shd w:val="clear" w:color="auto" w:fill="FFFFFF"/>
        </w:rPr>
        <w:t xml:space="preserve"> used when playing shot put (Burkett, 2010). Gripping mechanism</w:t>
      </w:r>
      <w:r>
        <w:rPr>
          <w:rFonts w:ascii="Times New Roman" w:hAnsi="Times New Roman" w:cs="Times New Roman"/>
          <w:color w:val="222222"/>
          <w:sz w:val="24"/>
          <w:szCs w:val="24"/>
          <w:shd w:val="clear" w:color="auto" w:fill="FFFFFF"/>
        </w:rPr>
        <w:t xml:space="preserve"> is the main technique used in ShotP</w:t>
      </w:r>
      <w:r w:rsidRPr="006F4B48">
        <w:rPr>
          <w:rFonts w:ascii="Times New Roman" w:hAnsi="Times New Roman" w:cs="Times New Roman"/>
          <w:color w:val="222222"/>
          <w:sz w:val="24"/>
          <w:szCs w:val="24"/>
          <w:shd w:val="clear" w:color="auto" w:fill="FFFFFF"/>
        </w:rPr>
        <w:t xml:space="preserve">ut. </w:t>
      </w:r>
      <w:r>
        <w:rPr>
          <w:rFonts w:ascii="Times New Roman" w:hAnsi="Times New Roman" w:cs="Times New Roman"/>
          <w:color w:val="222222"/>
          <w:sz w:val="24"/>
          <w:szCs w:val="24"/>
          <w:shd w:val="clear" w:color="auto" w:fill="FFFFFF"/>
        </w:rPr>
        <w:t>The primary thing in mastering ShotP</w:t>
      </w:r>
      <w:r w:rsidRPr="006F4B48">
        <w:rPr>
          <w:rFonts w:ascii="Times New Roman" w:hAnsi="Times New Roman" w:cs="Times New Roman"/>
          <w:color w:val="222222"/>
          <w:sz w:val="24"/>
          <w:szCs w:val="24"/>
          <w:shd w:val="clear" w:color="auto" w:fill="FFFFFF"/>
        </w:rPr>
        <w:t>ut is the grip placement. The first shot is supposed to be placed on the upper pad of the hand. Adjustment of fingers is an essential factor</w:t>
      </w:r>
      <w:r>
        <w:rPr>
          <w:rFonts w:ascii="Times New Roman" w:hAnsi="Times New Roman" w:cs="Times New Roman"/>
          <w:color w:val="222222"/>
          <w:sz w:val="24"/>
          <w:szCs w:val="24"/>
          <w:shd w:val="clear" w:color="auto" w:fill="FFFFFF"/>
        </w:rPr>
        <w:t xml:space="preserve"> in playing ShotP</w:t>
      </w:r>
      <w:r w:rsidRPr="006F4B48">
        <w:rPr>
          <w:rFonts w:ascii="Times New Roman" w:hAnsi="Times New Roman" w:cs="Times New Roman"/>
          <w:color w:val="222222"/>
          <w:sz w:val="24"/>
          <w:szCs w:val="24"/>
          <w:shd w:val="clear" w:color="auto" w:fill="FFFFFF"/>
        </w:rPr>
        <w:t>ut. All fingers should always be placed on the shot. The shot should be positioned safely under the chin. Its position is at the starting point of the player’s jaw and below the ear (Burkett, 2010). </w:t>
      </w:r>
    </w:p>
    <w:p w:rsidR="006F4B48" w:rsidRDefault="006F4B48" w:rsidP="006F4B48">
      <w:pPr>
        <w:spacing w:line="480" w:lineRule="auto"/>
        <w:ind w:firstLine="720"/>
        <w:rPr>
          <w:rFonts w:ascii="Times New Roman" w:hAnsi="Times New Roman" w:cs="Times New Roman"/>
          <w:color w:val="222222"/>
          <w:sz w:val="24"/>
          <w:szCs w:val="24"/>
          <w:shd w:val="clear" w:color="auto" w:fill="FFFFFF"/>
        </w:rPr>
      </w:pPr>
      <w:r w:rsidRPr="006F4B48">
        <w:rPr>
          <w:rFonts w:ascii="Times New Roman" w:hAnsi="Times New Roman" w:cs="Times New Roman"/>
          <w:color w:val="222222"/>
          <w:sz w:val="24"/>
          <w:szCs w:val="24"/>
          <w:shd w:val="clear" w:color="auto" w:fill="FFFFFF"/>
        </w:rPr>
        <w:t>The extension of the leg is a technique used in projecting the ball entirely in an erecting position beginning from</w:t>
      </w:r>
      <w:r>
        <w:rPr>
          <w:rFonts w:ascii="Times New Roman" w:hAnsi="Times New Roman" w:cs="Times New Roman"/>
          <w:color w:val="222222"/>
          <w:sz w:val="24"/>
          <w:szCs w:val="24"/>
          <w:shd w:val="clear" w:color="auto" w:fill="FFFFFF"/>
        </w:rPr>
        <w:t xml:space="preserve"> below. The athlete requires stretching his or her </w:t>
      </w:r>
      <w:r w:rsidRPr="006F4B48">
        <w:rPr>
          <w:rFonts w:ascii="Times New Roman" w:hAnsi="Times New Roman" w:cs="Times New Roman"/>
          <w:color w:val="222222"/>
          <w:sz w:val="24"/>
          <w:szCs w:val="24"/>
          <w:shd w:val="clear" w:color="auto" w:fill="FFFFFF"/>
        </w:rPr>
        <w:t>leg in a corresponding angle and direction. It must be placed at the back side of the circle and brought towards the center of the circle (Łysoń</w:t>
      </w:r>
      <w:r w:rsidR="00597A84">
        <w:rPr>
          <w:rFonts w:ascii="Times New Roman" w:hAnsi="Times New Roman" w:cs="Times New Roman"/>
          <w:color w:val="222222"/>
          <w:sz w:val="24"/>
          <w:szCs w:val="24"/>
          <w:shd w:val="clear" w:color="auto" w:fill="FFFFFF"/>
        </w:rPr>
        <w:t xml:space="preserve"> et al, 2016). In the process</w:t>
      </w:r>
      <w:r w:rsidRPr="006F4B48">
        <w:rPr>
          <w:rFonts w:ascii="Times New Roman" w:hAnsi="Times New Roman" w:cs="Times New Roman"/>
          <w:color w:val="222222"/>
          <w:sz w:val="24"/>
          <w:szCs w:val="24"/>
          <w:shd w:val="clear" w:color="auto" w:fill="FFFFFF"/>
        </w:rPr>
        <w:t xml:space="preserve"> of extending and driving the leg, the lower abdomen must make contact with the upper thigh. During the stage of single support, an athlete balances his or her position and starts moving by the use of a free leg. There must be a similar position of flexion between the free leg and supporting leg. The player requires lowering of the mass center below the support of stance in the backside of the region that is circular (Łysoń et al, 2016). Extension of the free leg should be targeted in between specific ranges which are from the toe board to 18 inches.</w:t>
      </w:r>
    </w:p>
    <w:p w:rsidR="006F4B48" w:rsidRDefault="006F4B48" w:rsidP="006F4B48">
      <w:pPr>
        <w:spacing w:line="480" w:lineRule="auto"/>
        <w:ind w:firstLine="720"/>
        <w:rPr>
          <w:rFonts w:ascii="Times New Roman" w:hAnsi="Times New Roman" w:cs="Times New Roman"/>
          <w:color w:val="222222"/>
          <w:sz w:val="24"/>
          <w:szCs w:val="24"/>
          <w:shd w:val="clear" w:color="auto" w:fill="FFFFFF"/>
        </w:rPr>
      </w:pPr>
    </w:p>
    <w:p w:rsidR="006F4B48" w:rsidRDefault="006F4B48" w:rsidP="00274097">
      <w:pPr>
        <w:spacing w:line="480" w:lineRule="auto"/>
        <w:rPr>
          <w:rFonts w:ascii="Times New Roman" w:hAnsi="Times New Roman" w:cs="Times New Roman"/>
          <w:color w:val="222222"/>
          <w:sz w:val="24"/>
          <w:szCs w:val="24"/>
          <w:shd w:val="clear" w:color="auto" w:fill="FFFFFF"/>
        </w:rPr>
      </w:pPr>
    </w:p>
    <w:p w:rsidR="006F4B48" w:rsidRPr="006F4B48" w:rsidRDefault="006F4B48" w:rsidP="00597A84">
      <w:pPr>
        <w:spacing w:line="480" w:lineRule="auto"/>
        <w:rPr>
          <w:rFonts w:ascii="Times New Roman" w:hAnsi="Times New Roman" w:cs="Times New Roman"/>
          <w:color w:val="222222"/>
          <w:sz w:val="24"/>
          <w:szCs w:val="24"/>
          <w:shd w:val="clear" w:color="auto" w:fill="FFFFFF"/>
        </w:rPr>
      </w:pPr>
    </w:p>
    <w:p w:rsidR="006F4B48" w:rsidRPr="006F4B48" w:rsidRDefault="006F4B48" w:rsidP="006F4B48">
      <w:pPr>
        <w:spacing w:line="480" w:lineRule="auto"/>
        <w:jc w:val="center"/>
        <w:rPr>
          <w:rFonts w:ascii="Times New Roman" w:hAnsi="Times New Roman" w:cs="Times New Roman"/>
          <w:color w:val="222222"/>
          <w:sz w:val="24"/>
          <w:szCs w:val="24"/>
          <w:shd w:val="clear" w:color="auto" w:fill="FFFFFF"/>
        </w:rPr>
      </w:pPr>
      <w:r w:rsidRPr="006F4B48">
        <w:rPr>
          <w:rFonts w:ascii="Times New Roman" w:hAnsi="Times New Roman" w:cs="Times New Roman"/>
          <w:color w:val="222222"/>
          <w:sz w:val="24"/>
          <w:szCs w:val="24"/>
          <w:shd w:val="clear" w:color="auto" w:fill="FFFFFF"/>
        </w:rPr>
        <w:lastRenderedPageBreak/>
        <w:t>References</w:t>
      </w:r>
    </w:p>
    <w:p w:rsidR="006F4B48" w:rsidRPr="006F4B48" w:rsidRDefault="006F4B48" w:rsidP="006F4B48">
      <w:pPr>
        <w:spacing w:line="480" w:lineRule="auto"/>
        <w:ind w:left="720" w:hanging="720"/>
        <w:rPr>
          <w:rFonts w:ascii="Times New Roman" w:hAnsi="Times New Roman" w:cs="Times New Roman"/>
          <w:sz w:val="24"/>
          <w:szCs w:val="24"/>
        </w:rPr>
      </w:pPr>
      <w:r w:rsidRPr="006F4B48">
        <w:rPr>
          <w:rFonts w:ascii="Times New Roman" w:hAnsi="Times New Roman" w:cs="Times New Roman"/>
          <w:color w:val="222222"/>
          <w:sz w:val="24"/>
          <w:szCs w:val="24"/>
          <w:shd w:val="clear" w:color="auto" w:fill="FFFFFF"/>
        </w:rPr>
        <w:t>Burkett, B. (2010). </w:t>
      </w:r>
      <w:r w:rsidRPr="006F4B48">
        <w:rPr>
          <w:rFonts w:ascii="Times New Roman" w:hAnsi="Times New Roman" w:cs="Times New Roman"/>
          <w:i/>
          <w:iCs/>
          <w:color w:val="222222"/>
          <w:sz w:val="24"/>
          <w:szCs w:val="24"/>
          <w:shd w:val="clear" w:color="auto" w:fill="FFFFFF"/>
        </w:rPr>
        <w:t>Sport mechanics for coaches</w:t>
      </w:r>
      <w:r w:rsidRPr="006F4B48">
        <w:rPr>
          <w:rFonts w:ascii="Times New Roman" w:hAnsi="Times New Roman" w:cs="Times New Roman"/>
          <w:color w:val="222222"/>
          <w:sz w:val="24"/>
          <w:szCs w:val="24"/>
          <w:shd w:val="clear" w:color="auto" w:fill="FFFFFF"/>
        </w:rPr>
        <w:t>. Human Kinetics.</w:t>
      </w:r>
    </w:p>
    <w:p w:rsidR="00126865" w:rsidRPr="006F4B48" w:rsidRDefault="00126865" w:rsidP="006F4B48">
      <w:pPr>
        <w:spacing w:line="480" w:lineRule="auto"/>
        <w:ind w:left="720" w:hanging="720"/>
        <w:rPr>
          <w:rFonts w:ascii="Times New Roman" w:hAnsi="Times New Roman" w:cs="Times New Roman"/>
          <w:sz w:val="24"/>
          <w:szCs w:val="24"/>
        </w:rPr>
      </w:pPr>
      <w:r w:rsidRPr="006F4B48">
        <w:rPr>
          <w:rFonts w:ascii="Times New Roman" w:hAnsi="Times New Roman" w:cs="Times New Roman"/>
          <w:color w:val="222222"/>
          <w:sz w:val="24"/>
          <w:szCs w:val="24"/>
          <w:shd w:val="clear" w:color="auto" w:fill="FFFFFF"/>
        </w:rPr>
        <w:t>Łysoń, B., Błażkiewicz, M., Kwacz, M., &amp; Wit, A. (2016). Muscle forces of lower extremities in glide shot put technique. </w:t>
      </w:r>
      <w:r w:rsidRPr="006F4B48">
        <w:rPr>
          <w:rFonts w:ascii="Times New Roman" w:hAnsi="Times New Roman" w:cs="Times New Roman"/>
          <w:i/>
          <w:iCs/>
          <w:color w:val="222222"/>
          <w:sz w:val="24"/>
          <w:szCs w:val="24"/>
          <w:shd w:val="clear" w:color="auto" w:fill="FFFFFF"/>
        </w:rPr>
        <w:t>Current research in motor control V</w:t>
      </w:r>
      <w:r w:rsidRPr="006F4B48">
        <w:rPr>
          <w:rFonts w:ascii="Times New Roman" w:hAnsi="Times New Roman" w:cs="Times New Roman"/>
          <w:color w:val="222222"/>
          <w:sz w:val="24"/>
          <w:szCs w:val="24"/>
          <w:shd w:val="clear" w:color="auto" w:fill="FFFFFF"/>
        </w:rPr>
        <w:t>, 174.</w:t>
      </w:r>
    </w:p>
    <w:sectPr w:rsidR="00126865" w:rsidRPr="006F4B48" w:rsidSect="006F4B4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3370" w:rsidRDefault="00D63370" w:rsidP="006F4B48">
      <w:pPr>
        <w:spacing w:after="0" w:line="240" w:lineRule="auto"/>
      </w:pPr>
      <w:r>
        <w:separator/>
      </w:r>
    </w:p>
  </w:endnote>
  <w:endnote w:type="continuationSeparator" w:id="1">
    <w:p w:rsidR="00D63370" w:rsidRDefault="00D63370" w:rsidP="006F4B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3370" w:rsidRDefault="00D63370" w:rsidP="006F4B48">
      <w:pPr>
        <w:spacing w:after="0" w:line="240" w:lineRule="auto"/>
      </w:pPr>
      <w:r>
        <w:separator/>
      </w:r>
    </w:p>
  </w:footnote>
  <w:footnote w:type="continuationSeparator" w:id="1">
    <w:p w:rsidR="00D63370" w:rsidRDefault="00D63370" w:rsidP="006F4B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B48" w:rsidRPr="006F4B48" w:rsidRDefault="006F4B48">
    <w:pPr>
      <w:pStyle w:val="Header"/>
      <w:jc w:val="right"/>
      <w:rPr>
        <w:rFonts w:ascii="Times New Roman" w:hAnsi="Times New Roman" w:cs="Times New Roman"/>
        <w:sz w:val="24"/>
        <w:szCs w:val="24"/>
      </w:rPr>
    </w:pPr>
    <w:r w:rsidRPr="006F4B48">
      <w:rPr>
        <w:rFonts w:ascii="Times New Roman" w:hAnsi="Times New Roman" w:cs="Times New Roman"/>
        <w:sz w:val="24"/>
        <w:szCs w:val="24"/>
      </w:rPr>
      <w:t xml:space="preserve">SHOTPUT TECHNIQUES AND MECHANICS </w:t>
    </w:r>
    <w:r w:rsidRPr="006F4B48">
      <w:rPr>
        <w:rFonts w:ascii="Times New Roman" w:hAnsi="Times New Roman" w:cs="Times New Roman"/>
        <w:sz w:val="24"/>
        <w:szCs w:val="24"/>
      </w:rPr>
      <w:tab/>
    </w:r>
    <w:sdt>
      <w:sdtPr>
        <w:rPr>
          <w:rFonts w:ascii="Times New Roman" w:hAnsi="Times New Roman" w:cs="Times New Roman"/>
          <w:sz w:val="24"/>
          <w:szCs w:val="24"/>
        </w:rPr>
        <w:id w:val="28996393"/>
        <w:docPartObj>
          <w:docPartGallery w:val="Page Numbers (Top of Page)"/>
          <w:docPartUnique/>
        </w:docPartObj>
      </w:sdtPr>
      <w:sdtContent>
        <w:r w:rsidR="006F06C3" w:rsidRPr="006F4B48">
          <w:rPr>
            <w:rFonts w:ascii="Times New Roman" w:hAnsi="Times New Roman" w:cs="Times New Roman"/>
            <w:sz w:val="24"/>
            <w:szCs w:val="24"/>
          </w:rPr>
          <w:fldChar w:fldCharType="begin"/>
        </w:r>
        <w:r w:rsidRPr="006F4B48">
          <w:rPr>
            <w:rFonts w:ascii="Times New Roman" w:hAnsi="Times New Roman" w:cs="Times New Roman"/>
            <w:sz w:val="24"/>
            <w:szCs w:val="24"/>
          </w:rPr>
          <w:instrText xml:space="preserve"> PAGE   \* MERGEFORMAT </w:instrText>
        </w:r>
        <w:r w:rsidR="006F06C3" w:rsidRPr="006F4B48">
          <w:rPr>
            <w:rFonts w:ascii="Times New Roman" w:hAnsi="Times New Roman" w:cs="Times New Roman"/>
            <w:sz w:val="24"/>
            <w:szCs w:val="24"/>
          </w:rPr>
          <w:fldChar w:fldCharType="separate"/>
        </w:r>
        <w:r w:rsidR="00597A84">
          <w:rPr>
            <w:rFonts w:ascii="Times New Roman" w:hAnsi="Times New Roman" w:cs="Times New Roman"/>
            <w:noProof/>
            <w:sz w:val="24"/>
            <w:szCs w:val="24"/>
          </w:rPr>
          <w:t>3</w:t>
        </w:r>
        <w:r w:rsidR="006F06C3" w:rsidRPr="006F4B48">
          <w:rPr>
            <w:rFonts w:ascii="Times New Roman" w:hAnsi="Times New Roman" w:cs="Times New Roman"/>
            <w:sz w:val="24"/>
            <w:szCs w:val="24"/>
          </w:rPr>
          <w:fldChar w:fldCharType="end"/>
        </w:r>
      </w:sdtContent>
    </w:sdt>
  </w:p>
  <w:p w:rsidR="006F4B48" w:rsidRPr="006F4B48" w:rsidRDefault="006F4B4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B48" w:rsidRPr="006F4B48" w:rsidRDefault="006F4B48">
    <w:pPr>
      <w:pStyle w:val="Header"/>
      <w:jc w:val="right"/>
      <w:rPr>
        <w:rFonts w:ascii="Times New Roman" w:hAnsi="Times New Roman" w:cs="Times New Roman"/>
        <w:sz w:val="24"/>
        <w:szCs w:val="24"/>
      </w:rPr>
    </w:pPr>
    <w:r w:rsidRPr="006F4B48">
      <w:rPr>
        <w:rFonts w:ascii="Times New Roman" w:hAnsi="Times New Roman" w:cs="Times New Roman"/>
        <w:sz w:val="24"/>
        <w:szCs w:val="24"/>
      </w:rPr>
      <w:t>Running Head: SHOTPUT TECHNIQUES AND MECHANICS</w:t>
    </w:r>
    <w:r w:rsidRPr="006F4B48">
      <w:rPr>
        <w:rFonts w:ascii="Times New Roman" w:hAnsi="Times New Roman" w:cs="Times New Roman"/>
        <w:sz w:val="24"/>
        <w:szCs w:val="24"/>
      </w:rPr>
      <w:tab/>
    </w:r>
    <w:r w:rsidRPr="006F4B48">
      <w:rPr>
        <w:rFonts w:ascii="Times New Roman" w:hAnsi="Times New Roman" w:cs="Times New Roman"/>
        <w:sz w:val="24"/>
        <w:szCs w:val="24"/>
      </w:rPr>
      <w:tab/>
    </w:r>
    <w:sdt>
      <w:sdtPr>
        <w:rPr>
          <w:rFonts w:ascii="Times New Roman" w:hAnsi="Times New Roman" w:cs="Times New Roman"/>
          <w:sz w:val="24"/>
          <w:szCs w:val="24"/>
        </w:rPr>
        <w:id w:val="28996312"/>
        <w:docPartObj>
          <w:docPartGallery w:val="Page Numbers (Top of Page)"/>
          <w:docPartUnique/>
        </w:docPartObj>
      </w:sdtPr>
      <w:sdtContent>
        <w:r w:rsidR="006F06C3" w:rsidRPr="006F4B48">
          <w:rPr>
            <w:rFonts w:ascii="Times New Roman" w:hAnsi="Times New Roman" w:cs="Times New Roman"/>
            <w:sz w:val="24"/>
            <w:szCs w:val="24"/>
          </w:rPr>
          <w:fldChar w:fldCharType="begin"/>
        </w:r>
        <w:r w:rsidRPr="006F4B48">
          <w:rPr>
            <w:rFonts w:ascii="Times New Roman" w:hAnsi="Times New Roman" w:cs="Times New Roman"/>
            <w:sz w:val="24"/>
            <w:szCs w:val="24"/>
          </w:rPr>
          <w:instrText xml:space="preserve"> PAGE   \* MERGEFORMAT </w:instrText>
        </w:r>
        <w:r w:rsidR="006F06C3" w:rsidRPr="006F4B48">
          <w:rPr>
            <w:rFonts w:ascii="Times New Roman" w:hAnsi="Times New Roman" w:cs="Times New Roman"/>
            <w:sz w:val="24"/>
            <w:szCs w:val="24"/>
          </w:rPr>
          <w:fldChar w:fldCharType="separate"/>
        </w:r>
        <w:r w:rsidR="009A2FD3">
          <w:rPr>
            <w:rFonts w:ascii="Times New Roman" w:hAnsi="Times New Roman" w:cs="Times New Roman"/>
            <w:noProof/>
            <w:sz w:val="24"/>
            <w:szCs w:val="24"/>
          </w:rPr>
          <w:t>1</w:t>
        </w:r>
        <w:r w:rsidR="006F06C3" w:rsidRPr="006F4B48">
          <w:rPr>
            <w:rFonts w:ascii="Times New Roman" w:hAnsi="Times New Roman" w:cs="Times New Roman"/>
            <w:sz w:val="24"/>
            <w:szCs w:val="24"/>
          </w:rPr>
          <w:fldChar w:fldCharType="end"/>
        </w:r>
      </w:sdtContent>
    </w:sdt>
  </w:p>
  <w:p w:rsidR="006F4B48" w:rsidRPr="006F4B48" w:rsidRDefault="006F4B4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85DC8"/>
    <w:rsid w:val="00126865"/>
    <w:rsid w:val="00150425"/>
    <w:rsid w:val="00274097"/>
    <w:rsid w:val="00580824"/>
    <w:rsid w:val="00585DC8"/>
    <w:rsid w:val="00597A84"/>
    <w:rsid w:val="006F06C3"/>
    <w:rsid w:val="006F4B48"/>
    <w:rsid w:val="0074205A"/>
    <w:rsid w:val="00836061"/>
    <w:rsid w:val="008F5B7D"/>
    <w:rsid w:val="009A2FD3"/>
    <w:rsid w:val="00A12FB5"/>
    <w:rsid w:val="00C6009D"/>
    <w:rsid w:val="00D63370"/>
    <w:rsid w:val="00E564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B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4B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B48"/>
  </w:style>
  <w:style w:type="paragraph" w:styleId="Footer">
    <w:name w:val="footer"/>
    <w:basedOn w:val="Normal"/>
    <w:link w:val="FooterChar"/>
    <w:uiPriority w:val="99"/>
    <w:semiHidden/>
    <w:unhideWhenUsed/>
    <w:rsid w:val="006F4B4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F4B4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3</cp:revision>
  <dcterms:created xsi:type="dcterms:W3CDTF">2019-04-24T18:23:00Z</dcterms:created>
  <dcterms:modified xsi:type="dcterms:W3CDTF">2019-04-24T18:26:00Z</dcterms:modified>
</cp:coreProperties>
</file>